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1B1579B1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B230B">
        <w:rPr>
          <w:rFonts w:ascii="Cambria" w:hAnsi="Cambria"/>
        </w:rPr>
        <w:t>ZP</w:t>
      </w:r>
      <w:r w:rsidR="00503E4A">
        <w:rPr>
          <w:rFonts w:ascii="Cambria" w:hAnsi="Cambria"/>
        </w:rPr>
        <w:t>.271.</w:t>
      </w:r>
      <w:r w:rsidR="00A67C86">
        <w:rPr>
          <w:rFonts w:ascii="Cambria" w:hAnsi="Cambria"/>
        </w:rPr>
        <w:t>1</w:t>
      </w:r>
      <w:r w:rsidR="00503E4A">
        <w:rPr>
          <w:rFonts w:ascii="Cambria" w:hAnsi="Cambria"/>
        </w:rPr>
        <w:t>.202</w:t>
      </w:r>
      <w:r w:rsidR="00A67C86">
        <w:rPr>
          <w:rFonts w:ascii="Cambria" w:hAnsi="Cambria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610CDB7" w14:textId="77777777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Fonts w:ascii="Cambria" w:hAnsi="Cambria" w:cs="Arial"/>
          <w:b/>
          <w:bCs/>
          <w:color w:val="000000"/>
          <w:lang w:eastAsia="pl-PL"/>
        </w:rPr>
      </w:pPr>
      <w:r w:rsidRPr="008B4179">
        <w:rPr>
          <w:rFonts w:ascii="Cambria" w:hAnsi="Cambria" w:cs="Arial"/>
          <w:b/>
          <w:bCs/>
          <w:color w:val="000000"/>
        </w:rPr>
        <w:t xml:space="preserve">Gmina Kodeń </w:t>
      </w:r>
      <w:r w:rsidRPr="008B4179">
        <w:rPr>
          <w:rFonts w:ascii="Cambria" w:hAnsi="Cambria" w:cs="Arial"/>
          <w:bCs/>
          <w:color w:val="000000"/>
        </w:rPr>
        <w:t>zwana dalej</w:t>
      </w:r>
      <w:r w:rsidRPr="008B4179">
        <w:rPr>
          <w:rFonts w:ascii="Cambria" w:hAnsi="Cambria" w:cs="Arial"/>
          <w:b/>
          <w:bCs/>
          <w:color w:val="000000"/>
        </w:rPr>
        <w:t xml:space="preserve"> </w:t>
      </w:r>
      <w:r w:rsidRPr="008B4179">
        <w:rPr>
          <w:rFonts w:ascii="Cambria" w:hAnsi="Cambria" w:cs="Arial"/>
          <w:bCs/>
          <w:color w:val="000000"/>
        </w:rPr>
        <w:t>„Zamawiającym”</w:t>
      </w:r>
    </w:p>
    <w:p w14:paraId="1DB0A0AD" w14:textId="77777777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Style w:val="Hipercze"/>
          <w:rFonts w:ascii="Times New Roman" w:hAnsi="Times New Roman"/>
          <w:color w:val="000000"/>
        </w:rPr>
      </w:pPr>
      <w:r w:rsidRPr="008B4179">
        <w:rPr>
          <w:rStyle w:val="Hipercze"/>
          <w:rFonts w:ascii="Cambria" w:hAnsi="Cambria" w:cs="Arial"/>
          <w:bCs/>
          <w:color w:val="000000"/>
        </w:rPr>
        <w:t xml:space="preserve">ul. 1-go Maja 20, 21-509 Kodeń, </w:t>
      </w:r>
    </w:p>
    <w:p w14:paraId="1C10D35C" w14:textId="77777777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bCs/>
          <w:color w:val="000000"/>
        </w:rPr>
      </w:pPr>
      <w:r w:rsidRPr="008B4179">
        <w:rPr>
          <w:rFonts w:ascii="Cambria" w:hAnsi="Cambria" w:cs="Arial"/>
          <w:bCs/>
          <w:color w:val="000000"/>
        </w:rPr>
        <w:t xml:space="preserve">NIP: </w:t>
      </w:r>
      <w:r w:rsidRPr="008B4179">
        <w:rPr>
          <w:rStyle w:val="Hipercze"/>
          <w:rFonts w:ascii="Cambria" w:hAnsi="Cambria" w:cs="Arial"/>
          <w:bCs/>
          <w:color w:val="000000"/>
        </w:rPr>
        <w:t>5372335165</w:t>
      </w:r>
      <w:r w:rsidRPr="008B4179">
        <w:rPr>
          <w:rFonts w:ascii="Cambria" w:hAnsi="Cambria" w:cs="Arial"/>
          <w:bCs/>
          <w:color w:val="000000"/>
        </w:rPr>
        <w:t xml:space="preserve">, REGON: </w:t>
      </w:r>
      <w:r w:rsidRPr="008B4179">
        <w:rPr>
          <w:rStyle w:val="Hipercze"/>
          <w:rFonts w:ascii="Cambria" w:hAnsi="Cambria" w:cs="Arial"/>
          <w:bCs/>
          <w:color w:val="000000"/>
        </w:rPr>
        <w:t>030237569</w:t>
      </w:r>
    </w:p>
    <w:p w14:paraId="4C8920FA" w14:textId="77777777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Fonts w:ascii="Times New Roman" w:hAnsi="Times New Roman"/>
        </w:rPr>
      </w:pPr>
      <w:r w:rsidRPr="008B4179">
        <w:rPr>
          <w:rFonts w:ascii="Cambria" w:hAnsi="Cambria" w:cs="Arial"/>
          <w:bCs/>
          <w:color w:val="000000"/>
        </w:rPr>
        <w:t>Nr telefonu: +48 (83) 375+41-55, nr faksu: +48 (83) 375-43-47</w:t>
      </w:r>
    </w:p>
    <w:p w14:paraId="43C2E545" w14:textId="77777777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Fonts w:ascii="Cambria" w:hAnsi="Cambria"/>
          <w:color w:val="0070C0"/>
          <w:u w:val="single"/>
        </w:rPr>
      </w:pPr>
      <w:r w:rsidRPr="008B4179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8B4179">
          <w:rPr>
            <w:rStyle w:val="Hipercze"/>
            <w:rFonts w:ascii="Cambria" w:hAnsi="Cambria"/>
          </w:rPr>
          <w:t>ug@koden.pl</w:t>
        </w:r>
      </w:hyperlink>
    </w:p>
    <w:p w14:paraId="26E268BA" w14:textId="5A1AEE9D" w:rsidR="002852FF" w:rsidRPr="008B4179" w:rsidRDefault="002852FF" w:rsidP="002852F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/>
        </w:rPr>
      </w:pPr>
      <w:r w:rsidRPr="008B4179"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 w:rsidR="008B4179" w:rsidRPr="00877202">
          <w:rPr>
            <w:rStyle w:val="Hipercze"/>
            <w:rFonts w:ascii="Cambria" w:hAnsi="Cambria"/>
          </w:rPr>
          <w:t>https://ugkoden.bip.lubelskie</w:t>
        </w:r>
      </w:hyperlink>
      <w:r w:rsidRPr="008B4179">
        <w:rPr>
          <w:rFonts w:ascii="Cambria" w:hAnsi="Cambria" w:cs="Arial"/>
          <w:bCs/>
          <w:color w:val="000000"/>
        </w:rPr>
        <w:t xml:space="preserve"> </w:t>
      </w:r>
    </w:p>
    <w:p w14:paraId="56D8672F" w14:textId="1B0898D4" w:rsidR="002852FF" w:rsidRPr="008B4179" w:rsidRDefault="002852FF" w:rsidP="002852FF">
      <w:pPr>
        <w:tabs>
          <w:tab w:val="left" w:pos="567"/>
        </w:tabs>
        <w:spacing w:line="276" w:lineRule="auto"/>
        <w:ind w:left="284"/>
        <w:jc w:val="both"/>
        <w:rPr>
          <w:rFonts w:asciiTheme="majorHAnsi" w:hAnsiTheme="majorHAnsi"/>
        </w:rPr>
      </w:pPr>
      <w:r w:rsidRPr="008B4179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8B4179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="008B4179" w:rsidRPr="008B4179">
          <w:rPr>
            <w:rStyle w:val="Hipercze"/>
            <w:rFonts w:ascii="Cambria" w:hAnsi="Cambria"/>
          </w:rPr>
          <w:t>https://ugkoden.bip.lubelskie</w:t>
        </w:r>
      </w:hyperlink>
    </w:p>
    <w:p w14:paraId="46FB5815" w14:textId="77777777" w:rsidR="002852FF" w:rsidRDefault="002852FF" w:rsidP="002852FF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8B4179">
        <w:rPr>
          <w:rFonts w:ascii="Cambria" w:hAnsi="Cambria" w:cs="Arial"/>
          <w:bCs/>
        </w:rPr>
        <w:t xml:space="preserve">Elektroniczna Skrzynka Podawcza: </w:t>
      </w:r>
      <w:r w:rsidRPr="008B4179">
        <w:rPr>
          <w:rFonts w:ascii="Cambria" w:hAnsi="Cambria"/>
          <w:color w:val="0070C0"/>
        </w:rPr>
        <w:t>/</w:t>
      </w:r>
      <w:proofErr w:type="spellStart"/>
      <w:r w:rsidRPr="008B4179">
        <w:rPr>
          <w:rFonts w:ascii="Cambria" w:hAnsi="Cambria"/>
          <w:color w:val="0070C0"/>
        </w:rPr>
        <w:t>gminakoden</w:t>
      </w:r>
      <w:proofErr w:type="spellEnd"/>
      <w:r w:rsidRPr="008B4179">
        <w:rPr>
          <w:rFonts w:ascii="Cambria" w:hAnsi="Cambria"/>
          <w:color w:val="0070C0"/>
        </w:rPr>
        <w:t>/</w:t>
      </w:r>
      <w:proofErr w:type="spellStart"/>
      <w:r w:rsidRPr="008B4179">
        <w:rPr>
          <w:rFonts w:ascii="Cambria" w:hAnsi="Cambria"/>
          <w:color w:val="0070C0"/>
        </w:rPr>
        <w:t>SkrytkaESP</w:t>
      </w:r>
      <w:proofErr w:type="spellEnd"/>
      <w:r w:rsidRPr="008B4179">
        <w:rPr>
          <w:rFonts w:ascii="Cambria" w:hAnsi="Cambria"/>
          <w:color w:val="0070C0"/>
        </w:rPr>
        <w:t xml:space="preserve"> </w:t>
      </w:r>
      <w:r w:rsidRPr="008B4179">
        <w:rPr>
          <w:rFonts w:ascii="Cambria" w:hAnsi="Cambria" w:cs="Arial"/>
          <w:bCs/>
        </w:rPr>
        <w:t xml:space="preserve">znajdująca się na platformie </w:t>
      </w:r>
      <w:proofErr w:type="spellStart"/>
      <w:r w:rsidRPr="008B4179">
        <w:rPr>
          <w:rFonts w:ascii="Cambria" w:hAnsi="Cambria" w:cs="Arial"/>
          <w:bCs/>
        </w:rPr>
        <w:t>ePUAP</w:t>
      </w:r>
      <w:proofErr w:type="spellEnd"/>
      <w:r w:rsidRPr="008B4179">
        <w:rPr>
          <w:rFonts w:ascii="Cambria" w:hAnsi="Cambria" w:cs="Arial"/>
          <w:bCs/>
        </w:rPr>
        <w:t xml:space="preserve"> pod adresem </w:t>
      </w:r>
      <w:r w:rsidRPr="008B4179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68C25B82" w14:textId="77777777" w:rsidR="00485A7D" w:rsidRPr="00874521" w:rsidRDefault="00485A7D" w:rsidP="002852F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9D65C2E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556FAD" w:rsidRPr="00380C2C">
              <w:rPr>
                <w:rFonts w:ascii="Cambria" w:hAnsi="Cambria" w:cs="Cambria"/>
                <w:b/>
              </w:rPr>
              <w:t>Poprawa gospodarki wodno-ściekowej w gminie Kodeń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  <w:r w:rsidR="000B2210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019B291" w14:textId="3A772853" w:rsidR="00556FAD" w:rsidRDefault="00556FAD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2FE585BB" w14:textId="66A3392D" w:rsidR="00556FAD" w:rsidRDefault="00556FAD" w:rsidP="00556FA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 xml:space="preserve"> (w zakresie części 1), PFU (w zakresie części 2). </w:t>
            </w:r>
          </w:p>
          <w:p w14:paraId="1B98B3B7" w14:textId="13483618" w:rsidR="00556FAD" w:rsidRDefault="00556FAD" w:rsidP="00556FA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FCBB37E" w14:textId="77777777" w:rsidR="00556FAD" w:rsidRDefault="00556FAD" w:rsidP="00556FA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045"/>
            </w:tblGrid>
            <w:tr w:rsidR="00556FAD" w14:paraId="3DA840DB" w14:textId="77777777" w:rsidTr="00760795">
              <w:tc>
                <w:tcPr>
                  <w:tcW w:w="9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hideMark/>
                </w:tcPr>
                <w:p w14:paraId="04B1B67A" w14:textId="63C0E06D" w:rsidR="00556FAD" w:rsidRDefault="00556FAD" w:rsidP="00556FA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zamówienia*:</w:t>
                  </w:r>
                </w:p>
                <w:p w14:paraId="30B227A9" w14:textId="09AEAAA4" w:rsidR="00556FAD" w:rsidRDefault="00556FAD" w:rsidP="00556FAD">
                  <w:pPr>
                    <w:jc w:val="center"/>
                  </w:pPr>
                  <w:r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8014EE">
                    <w:rPr>
                      <w:rFonts w:ascii="Cambria" w:hAnsi="Cambria"/>
                      <w:b/>
                      <w:i/>
                      <w:iCs/>
                      <w:color w:val="000000"/>
                    </w:rPr>
                    <w:t>Budowa sieci wodociągowej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ACCEFD1" w14:textId="77777777" w:rsidR="00556FAD" w:rsidRDefault="00556FAD" w:rsidP="00556FA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191219" w14:textId="77777777" w:rsidR="00556FAD" w:rsidRDefault="00556FAD" w:rsidP="00556FA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1EC27EAA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</w:t>
            </w:r>
            <w:r w:rsidR="00556FAD" w:rsidRPr="00C924D1">
              <w:rPr>
                <w:rFonts w:ascii="Cambria" w:hAnsi="Cambria" w:cs="Cambria"/>
                <w:color w:val="000000"/>
              </w:rPr>
              <w:t>oraz 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6821374" w14:textId="43BDB493" w:rsidR="00556FAD" w:rsidRDefault="00556FAD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FC54A2F" w14:textId="2EBBE4A9" w:rsidR="00556FAD" w:rsidRDefault="00556FAD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793FFD56" w14:textId="26E6B332" w:rsidR="00556FAD" w:rsidRDefault="00556FAD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045"/>
            </w:tblGrid>
            <w:tr w:rsidR="00556FAD" w14:paraId="72B59A94" w14:textId="77777777" w:rsidTr="00556FAD">
              <w:tc>
                <w:tcPr>
                  <w:tcW w:w="9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5E5E5"/>
                  <w:hideMark/>
                </w:tcPr>
                <w:p w14:paraId="118F1A50" w14:textId="77777777" w:rsidR="00556FAD" w:rsidRDefault="00556FAD" w:rsidP="00556FA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2 zamówienia*:</w:t>
                  </w:r>
                </w:p>
                <w:p w14:paraId="39F12217" w14:textId="4D2EE4F4" w:rsidR="00556FAD" w:rsidRDefault="00556FAD" w:rsidP="00556FAD">
                  <w:pPr>
                    <w:jc w:val="center"/>
                  </w:pPr>
                  <w:r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2A16F0">
                    <w:rPr>
                      <w:rFonts w:ascii="Cambria" w:hAnsi="Cambria"/>
                      <w:b/>
                      <w:bCs/>
                      <w:i/>
                      <w:iCs/>
                      <w:color w:val="000000"/>
                    </w:rPr>
                    <w:t>Zaprojektowanie i budowa sieci kanalizacyjnej oraz zaprojektowanie i przebudowa oczyszczalni ścieków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BF811E2" w14:textId="77777777" w:rsidR="00556FAD" w:rsidRDefault="00556FAD" w:rsidP="00556FA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D2D728" w14:textId="77777777" w:rsidR="00556FAD" w:rsidRDefault="00556FAD" w:rsidP="00556FA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194DB05" w14:textId="77777777" w:rsidR="00556FAD" w:rsidRDefault="00556FAD" w:rsidP="00556FA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6A31F37" w14:textId="77777777" w:rsidR="00556FAD" w:rsidRDefault="00556FAD" w:rsidP="00556FA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40" w:hanging="340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za cenę ryczałtową </w:t>
            </w:r>
            <w:r>
              <w:rPr>
                <w:rFonts w:ascii="Cambria" w:hAnsi="Cambria" w:cs="Arial"/>
                <w:bCs/>
                <w:i/>
                <w:u w:val="single"/>
              </w:rPr>
              <w:t>(stanowiącą sumę cen brutto za dokumentację projektową oraz wykonania robót budowlanych):</w:t>
            </w:r>
          </w:p>
          <w:p w14:paraId="4AF156FF" w14:textId="77777777" w:rsidR="00556FAD" w:rsidRDefault="00556FAD" w:rsidP="00556FA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7A3628F" w14:textId="77777777" w:rsidR="00556FAD" w:rsidRDefault="00556FAD" w:rsidP="00556FA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208CD55" w14:textId="77777777" w:rsidR="00556FAD" w:rsidRDefault="00556FAD" w:rsidP="00556FA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6BA175C" w14:textId="77777777" w:rsidR="00556FAD" w:rsidRDefault="00556FAD" w:rsidP="00556FAD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1F0A54" w14:textId="4A59B488" w:rsidR="00556FAD" w:rsidRDefault="00556FAD" w:rsidP="00556FAD">
            <w:pPr>
              <w:pStyle w:val="Akapitzlist"/>
              <w:numPr>
                <w:ilvl w:val="1"/>
                <w:numId w:val="31"/>
              </w:numPr>
              <w:spacing w:line="360" w:lineRule="auto"/>
              <w:ind w:hanging="238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 w:rsidR="00A67C86">
              <w:rPr>
                <w:rStyle w:val="Odwoanieprzypisudolnego"/>
                <w:rFonts w:ascii="Cambria" w:hAnsi="Cambria"/>
                <w:lang w:eastAsia="pl-PL"/>
              </w:rPr>
              <w:footnoteReference w:id="3"/>
            </w:r>
            <w:r w:rsidR="00A67C86">
              <w:rPr>
                <w:rFonts w:ascii="Cambria" w:hAnsi="Cambria"/>
                <w:lang w:eastAsia="pl-PL"/>
              </w:rPr>
              <w:t>:</w:t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1DDBED31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9273EE1" w14:textId="77777777" w:rsidR="00556FAD" w:rsidRDefault="00556FAD" w:rsidP="00556FAD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11A3FB8F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5AF64ACE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5A0A0F8" w14:textId="77777777" w:rsidR="00556FAD" w:rsidRDefault="00556FAD" w:rsidP="00556FAD">
            <w:pPr>
              <w:pStyle w:val="Akapitzlist"/>
              <w:numPr>
                <w:ilvl w:val="1"/>
                <w:numId w:val="31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6E4C25A7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A4D7685" w14:textId="77777777" w:rsidR="00556FAD" w:rsidRDefault="00556FAD" w:rsidP="00556FAD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08C8BA17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797BBE1" w14:textId="77777777" w:rsidR="00556FAD" w:rsidRDefault="00556FAD" w:rsidP="00556FAD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330F7111" w14:textId="77777777" w:rsidR="00556FAD" w:rsidRDefault="00556FAD" w:rsidP="00556FAD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2717A35" w14:textId="77777777" w:rsidR="00556FAD" w:rsidRDefault="00556FAD" w:rsidP="00556FA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066A25B7" w14:textId="77777777" w:rsidR="00556FAD" w:rsidRDefault="00556FAD" w:rsidP="00556FA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iCs/>
              </w:rPr>
              <w:t xml:space="preserve">na roboty budowlane oraz zamontowane materiały </w:t>
            </w:r>
            <w:r>
              <w:rPr>
                <w:rFonts w:ascii="Cambria" w:hAnsi="Cambria" w:cs="Arial"/>
                <w:b/>
                <w:iCs/>
              </w:rPr>
              <w:br/>
              <w:t>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  <w:rFonts w:ascii="Cambria" w:hAnsi="Cambria"/>
                <w:b/>
              </w:rPr>
              <w:footnoteReference w:id="4"/>
            </w:r>
            <w:r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7B754ED1" w14:textId="77777777" w:rsidR="00556FAD" w:rsidRDefault="00556FAD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1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417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417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417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B417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5AD5" w14:textId="77777777" w:rsidR="007E647D" w:rsidRDefault="007E647D" w:rsidP="001F1344">
      <w:r>
        <w:separator/>
      </w:r>
    </w:p>
  </w:endnote>
  <w:endnote w:type="continuationSeparator" w:id="0">
    <w:p w14:paraId="5E40B578" w14:textId="77777777" w:rsidR="007E647D" w:rsidRDefault="007E64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C6C0" w14:textId="77777777" w:rsidR="007E647D" w:rsidRDefault="007E647D" w:rsidP="001F1344">
      <w:r>
        <w:separator/>
      </w:r>
    </w:p>
  </w:footnote>
  <w:footnote w:type="continuationSeparator" w:id="0">
    <w:p w14:paraId="588C8EC3" w14:textId="77777777" w:rsidR="007E647D" w:rsidRDefault="007E647D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E6FAD08" w14:textId="12482A47" w:rsidR="00A67C86" w:rsidRPr="00401EF4" w:rsidRDefault="00A67C86" w:rsidP="00A67C86">
      <w:pPr>
        <w:pStyle w:val="Tekstprzypisudolnego"/>
        <w:jc w:val="both"/>
        <w:rPr>
          <w:rFonts w:asciiTheme="majorHAnsi" w:hAnsi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401EF4">
        <w:rPr>
          <w:rFonts w:asciiTheme="majorHAnsi" w:hAnsiTheme="majorHAnsi"/>
          <w:b/>
        </w:rPr>
        <w:t>Zgodnie rozdziałem 16.</w:t>
      </w:r>
      <w:r>
        <w:rPr>
          <w:rFonts w:asciiTheme="majorHAnsi" w:hAnsiTheme="majorHAnsi"/>
          <w:b/>
        </w:rPr>
        <w:t>4</w:t>
      </w:r>
      <w:r w:rsidRPr="00401EF4">
        <w:rPr>
          <w:rFonts w:asciiTheme="majorHAnsi" w:hAnsiTheme="majorHAnsi"/>
          <w:b/>
        </w:rPr>
        <w:t xml:space="preserve"> SWZ:</w:t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art. 226 ust. 1 pkt. 4 ustawy </w:t>
      </w:r>
      <w:proofErr w:type="spellStart"/>
      <w:r w:rsidRPr="00401EF4">
        <w:rPr>
          <w:rFonts w:asciiTheme="majorHAnsi" w:hAnsiTheme="majorHAnsi" w:cs="Arial"/>
          <w:b/>
          <w:bCs/>
          <w:color w:val="FF0000"/>
          <w:u w:val="single"/>
          <w:lang w:eastAsia="en-US"/>
        </w:rPr>
        <w:t>Pzp</w:t>
      </w:r>
      <w:proofErr w:type="spellEnd"/>
      <w:r w:rsidRPr="00401EF4">
        <w:rPr>
          <w:rFonts w:asciiTheme="majorHAnsi" w:hAnsiTheme="majorHAnsi" w:cs="Arial"/>
          <w:b/>
          <w:bCs/>
          <w:color w:val="FF0000"/>
          <w:u w:val="single"/>
          <w:lang w:eastAsia="en-US"/>
        </w:rPr>
        <w:t>.</w:t>
      </w:r>
    </w:p>
  </w:footnote>
  <w:footnote w:id="4">
    <w:p w14:paraId="6D2F6DE2" w14:textId="77777777" w:rsidR="00556FAD" w:rsidRDefault="00556FAD" w:rsidP="00556FAD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6"/>
          <w:szCs w:val="16"/>
        </w:rPr>
        <w:t>Zasady przyznawania punktów za kryterium GWARANCJA zawarto w SWZ.</w:t>
      </w:r>
    </w:p>
  </w:footnote>
  <w:footnote w:id="5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C51F0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593F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6"/>
  </w:num>
  <w:num w:numId="5">
    <w:abstractNumId w:val="2"/>
  </w:num>
  <w:num w:numId="6">
    <w:abstractNumId w:val="14"/>
  </w:num>
  <w:num w:numId="7">
    <w:abstractNumId w:val="3"/>
  </w:num>
  <w:num w:numId="8">
    <w:abstractNumId w:val="29"/>
  </w:num>
  <w:num w:numId="9">
    <w:abstractNumId w:val="10"/>
  </w:num>
  <w:num w:numId="10">
    <w:abstractNumId w:val="23"/>
  </w:num>
  <w:num w:numId="11">
    <w:abstractNumId w:val="17"/>
  </w:num>
  <w:num w:numId="12">
    <w:abstractNumId w:val="15"/>
  </w:num>
  <w:num w:numId="13">
    <w:abstractNumId w:val="0"/>
  </w:num>
  <w:num w:numId="14">
    <w:abstractNumId w:val="16"/>
  </w:num>
  <w:num w:numId="15">
    <w:abstractNumId w:val="27"/>
  </w:num>
  <w:num w:numId="16">
    <w:abstractNumId w:val="22"/>
  </w:num>
  <w:num w:numId="17">
    <w:abstractNumId w:val="19"/>
  </w:num>
  <w:num w:numId="18">
    <w:abstractNumId w:val="4"/>
  </w:num>
  <w:num w:numId="19">
    <w:abstractNumId w:val="7"/>
  </w:num>
  <w:num w:numId="20">
    <w:abstractNumId w:val="9"/>
  </w:num>
  <w:num w:numId="21">
    <w:abstractNumId w:val="24"/>
  </w:num>
  <w:num w:numId="22">
    <w:abstractNumId w:val="11"/>
  </w:num>
  <w:num w:numId="23">
    <w:abstractNumId w:val="13"/>
  </w:num>
  <w:num w:numId="24">
    <w:abstractNumId w:val="6"/>
  </w:num>
  <w:num w:numId="25">
    <w:abstractNumId w:val="12"/>
  </w:num>
  <w:num w:numId="26">
    <w:abstractNumId w:val="30"/>
  </w:num>
  <w:num w:numId="27">
    <w:abstractNumId w:val="5"/>
  </w:num>
  <w:num w:numId="28">
    <w:abstractNumId w:val="21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2FF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30B5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22C8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FAD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30B"/>
    <w:rsid w:val="005B28C2"/>
    <w:rsid w:val="005B6A3D"/>
    <w:rsid w:val="005B7BD7"/>
    <w:rsid w:val="005C1D9C"/>
    <w:rsid w:val="005C3BA4"/>
    <w:rsid w:val="005C42CD"/>
    <w:rsid w:val="005C4B84"/>
    <w:rsid w:val="005C57F2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14AF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47D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4179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1335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67C86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206B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41A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54B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d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gkoden.bip.lubel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koden.bip.lubels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10128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Lena Tur</cp:lastModifiedBy>
  <cp:revision>2</cp:revision>
  <cp:lastPrinted>2019-02-01T07:30:00Z</cp:lastPrinted>
  <dcterms:created xsi:type="dcterms:W3CDTF">2022-02-04T13:36:00Z</dcterms:created>
  <dcterms:modified xsi:type="dcterms:W3CDTF">2022-02-04T13:36:00Z</dcterms:modified>
</cp:coreProperties>
</file>