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29" w:rsidRPr="00931E29" w:rsidRDefault="00931E29" w:rsidP="00931E29">
      <w:pPr>
        <w:tabs>
          <w:tab w:val="left" w:pos="7371"/>
          <w:tab w:val="left" w:pos="7655"/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</w:t>
      </w:r>
      <w:r w:rsidR="0080501A"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/2012                                        </w:t>
      </w:r>
      <w:r w:rsidR="00070178">
        <w:rPr>
          <w:rFonts w:ascii="Times New Roman" w:eastAsia="Times New Roman" w:hAnsi="Times New Roman" w:cs="Times New Roman"/>
          <w:sz w:val="24"/>
          <w:szCs w:val="24"/>
        </w:rPr>
        <w:t xml:space="preserve">                  Kodeń, dnia </w:t>
      </w:r>
      <w:r w:rsidR="0080501A">
        <w:rPr>
          <w:rFonts w:ascii="Times New Roman" w:eastAsia="Times New Roman" w:hAnsi="Times New Roman" w:cs="Times New Roman"/>
          <w:sz w:val="24"/>
          <w:szCs w:val="24"/>
        </w:rPr>
        <w:t>26.09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SPECYFIKACJA ISTOTNYCH WARUNKÓW ZAMÓWIENIA</w:t>
      </w: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PRZETARG NIEOGRANICZONY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Zamówienie o wartości mniejszej niż kwoty określone w przepisach wydanych na podstawie Art. 11 ust. 8 ustawy z dnia 29 stycznia 2004r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Nazwa i adres zamawiającego: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Gminny Ośrodek Pomocy Społecznej w Kodniu,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1 Maja 20,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21-509 Kodeń,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./fax 83 375-41-50,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II. Określenie trybu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Postępowanie prowadzone jest w trybie przetargu nieograniczonego o wartości szacunkowej poniżej progów ustalonych na podstawie art. 11 ust. 8 Prawa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III. Opis przedmiotu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1. Przedmiotem zamówienia jest: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2. Zakres przedmiotu zamówienia obejmuje </w:t>
      </w:r>
      <w:r w:rsidR="00CB1BA9">
        <w:rPr>
          <w:rFonts w:ascii="Times New Roman" w:eastAsia="Times New Roman" w:hAnsi="Times New Roman" w:cs="Times New Roman"/>
          <w:b/>
          <w:sz w:val="24"/>
          <w:szCs w:val="24"/>
        </w:rPr>
        <w:t>3 zadania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 w tym: </w:t>
      </w:r>
    </w:p>
    <w:p w:rsidR="0080501A" w:rsidRPr="00452082" w:rsidRDefault="0080501A" w:rsidP="0080501A">
      <w:pPr>
        <w:widowControl w:val="0"/>
        <w:suppressAutoHyphens/>
        <w:spacing w:after="0" w:line="240" w:lineRule="auto"/>
        <w:ind w:left="709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Zadanie 1: Koparka jednonaczyniowa kl. III –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6</w:t>
      </w: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osób,</w:t>
      </w:r>
    </w:p>
    <w:p w:rsidR="0080501A" w:rsidRPr="00452082" w:rsidRDefault="0080501A" w:rsidP="0080501A">
      <w:pPr>
        <w:widowControl w:val="0"/>
        <w:suppressAutoHyphens/>
        <w:spacing w:after="0" w:line="240" w:lineRule="auto"/>
        <w:ind w:left="709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Zadanie 2: Drwal- operator pilarki-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1 osoba</w:t>
      </w: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,</w:t>
      </w:r>
    </w:p>
    <w:p w:rsidR="0080501A" w:rsidRPr="00452082" w:rsidRDefault="0080501A" w:rsidP="0080501A">
      <w:pPr>
        <w:widowControl w:val="0"/>
        <w:suppressAutoHyphens/>
        <w:spacing w:after="0" w:line="240" w:lineRule="auto"/>
        <w:ind w:left="709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Zadanie 3: Grafika komputerowa z tworzeniem stron internetowych-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3 osoby</w:t>
      </w:r>
      <w:r w:rsidRPr="00452082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,</w:t>
      </w:r>
    </w:p>
    <w:p w:rsidR="0080501A" w:rsidRDefault="0080501A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Zamawiający zastrzega sobie możliwość zmniejszenia bądź zwiększenia ilości uczestników +</w:t>
      </w:r>
      <w:r w:rsidR="0080501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-1 osoba, z zachowaniem ceny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jednostkowej jaką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określi wykonawca w przedłożonej ofercie.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3. Opis części zamówienia.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 koszt zamówienia należy wliczyć w szczególności: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Zadanie 1: „ Ko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parka jednonaczyniowa kl. III”-6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 xml:space="preserve"> osób,</w:t>
      </w:r>
    </w:p>
    <w:p w:rsidR="0080501A" w:rsidRPr="0080501A" w:rsidRDefault="0080501A" w:rsidP="0080501A">
      <w:pPr>
        <w:widowControl w:val="0"/>
        <w:numPr>
          <w:ilvl w:val="0"/>
          <w:numId w:val="14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Liczba godzin zajęć dydaktycznych 176: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Pr="0080501A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zh-CN" w:bidi="hi-IN"/>
        </w:rPr>
        <w:t>minimum 116 godzin zajęć praktycznych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,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minimum 60 godzin zajęć teoretycznych,</w:t>
      </w:r>
    </w:p>
    <w:p w:rsidR="0080501A" w:rsidRPr="0080501A" w:rsidRDefault="0080501A" w:rsidP="0080501A">
      <w:pPr>
        <w:widowControl w:val="0"/>
        <w:numPr>
          <w:ilvl w:val="0"/>
          <w:numId w:val="14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zh-CN" w:bidi="hi-IN"/>
        </w:rPr>
        <w:t xml:space="preserve">Zakończony egzaminem przed komisją </w:t>
      </w:r>
      <w:proofErr w:type="spellStart"/>
      <w:r w:rsidRPr="0080501A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zh-CN" w:bidi="hi-IN"/>
        </w:rPr>
        <w:t>IMBiGS</w:t>
      </w:r>
      <w:proofErr w:type="spellEnd"/>
      <w:r w:rsidRPr="0080501A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zh-CN" w:bidi="hi-IN"/>
        </w:rPr>
        <w:t xml:space="preserve">. </w:t>
      </w:r>
    </w:p>
    <w:p w:rsidR="0080501A" w:rsidRPr="0080501A" w:rsidRDefault="0080501A" w:rsidP="0080501A">
      <w:pPr>
        <w:widowControl w:val="0"/>
        <w:numPr>
          <w:ilvl w:val="0"/>
          <w:numId w:val="14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zh-CN" w:bidi="hi-IN"/>
        </w:rPr>
        <w:t>Wydanie uprawnień na koparki w formie książki operatora danego typu maszyn.</w:t>
      </w:r>
    </w:p>
    <w:p w:rsidR="0080501A" w:rsidRPr="0080501A" w:rsidRDefault="0080501A" w:rsidP="0080501A">
      <w:pPr>
        <w:widowControl w:val="0"/>
        <w:numPr>
          <w:ilvl w:val="0"/>
          <w:numId w:val="14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Niezbędne badania lekarskie, w celu uzyskania zaświadczenia lekarskiego wystawionego przez lekarza uprawnionego do wykonywania badań profilaktycznych „o braku przeciwwskazań do pracy, jako operator koparki jednonaczyniowej kl. III,</w:t>
      </w: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5.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 Kurs w systemie weekendowym.</w:t>
      </w:r>
    </w:p>
    <w:p w:rsidR="0080501A" w:rsidRPr="0080501A" w:rsidRDefault="0080501A" w:rsidP="0080501A">
      <w:pPr>
        <w:widowControl w:val="0"/>
        <w:tabs>
          <w:tab w:val="left" w:pos="267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6.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 W przypadku zajęć poza Białą Podlaską wykonawca pokryje koszty dojazdu / dowozu uczestników.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ab/>
      </w:r>
    </w:p>
    <w:p w:rsidR="0080501A" w:rsidRPr="0080501A" w:rsidRDefault="0080501A" w:rsidP="0080501A">
      <w:pPr>
        <w:widowControl w:val="0"/>
        <w:tabs>
          <w:tab w:val="left" w:pos="2674"/>
        </w:tabs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Zadanie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 xml:space="preserve"> 2: „Drwal- operator pilarki”- 1 osoba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,</w:t>
      </w:r>
    </w:p>
    <w:p w:rsidR="0080501A" w:rsidRPr="0080501A" w:rsidRDefault="0080501A" w:rsidP="0080501A">
      <w:pPr>
        <w:widowControl w:val="0"/>
        <w:numPr>
          <w:ilvl w:val="0"/>
          <w:numId w:val="38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Liczba godzin zajęć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dydaktycznych 100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.</w:t>
      </w:r>
    </w:p>
    <w:p w:rsidR="0080501A" w:rsidRPr="0080501A" w:rsidRDefault="0080501A" w:rsidP="0080501A">
      <w:pPr>
        <w:widowControl w:val="0"/>
        <w:numPr>
          <w:ilvl w:val="0"/>
          <w:numId w:val="38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Niezbędne badania lekarskie, w celu uzyskania zaświadczenia lekarskiego wystawionego przez lekarza uprawnionego do wykonywania badań profilaktycznych „o braku przeciwwskazań do pracy, jako operator pilarki,</w:t>
      </w: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lastRenderedPageBreak/>
        <w:t>3.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 xml:space="preserve">   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Zakończony zaświadczeniem o ukończeniu kursu.</w:t>
      </w: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4.   Zajęcia na terenie powiatu bialskiego. </w:t>
      </w:r>
    </w:p>
    <w:p w:rsidR="0080501A" w:rsidRPr="0080501A" w:rsidRDefault="0080501A" w:rsidP="0080501A">
      <w:pPr>
        <w:widowControl w:val="0"/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</w:p>
    <w:p w:rsidR="0080501A" w:rsidRPr="0080501A" w:rsidRDefault="0080501A" w:rsidP="0080501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Zadanie 3: Grafika komputerowa z tworzeniem stron internetowych</w:t>
      </w: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-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3</w:t>
      </w:r>
      <w:r w:rsidRPr="0080501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zh-CN" w:bidi="hi-IN"/>
        </w:rPr>
        <w:t>os.</w:t>
      </w:r>
    </w:p>
    <w:p w:rsidR="0080501A" w:rsidRPr="0080501A" w:rsidRDefault="0080501A" w:rsidP="0080501A">
      <w:pPr>
        <w:widowControl w:val="0"/>
        <w:numPr>
          <w:ilvl w:val="0"/>
          <w:numId w:val="39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Liczba godzin zajęć dydaktycznych 120.</w:t>
      </w:r>
    </w:p>
    <w:p w:rsidR="0080501A" w:rsidRPr="0080501A" w:rsidRDefault="0080501A" w:rsidP="0080501A">
      <w:pPr>
        <w:widowControl w:val="0"/>
        <w:numPr>
          <w:ilvl w:val="0"/>
          <w:numId w:val="39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>Zakończony zaświadczeniem o ukończeniu kursu.</w:t>
      </w:r>
    </w:p>
    <w:p w:rsidR="0080501A" w:rsidRPr="0080501A" w:rsidRDefault="0080501A" w:rsidP="0080501A">
      <w:pPr>
        <w:widowControl w:val="0"/>
        <w:numPr>
          <w:ilvl w:val="0"/>
          <w:numId w:val="39"/>
        </w:numPr>
        <w:suppressAutoHyphens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</w:pPr>
      <w:r w:rsidRPr="0080501A">
        <w:rPr>
          <w:rFonts w:ascii="Times New Roman" w:eastAsia="Lucida Sans Unicode" w:hAnsi="Times New Roman" w:cs="Times New Roman"/>
          <w:kern w:val="1"/>
          <w:sz w:val="24"/>
          <w:szCs w:val="24"/>
          <w:lang w:eastAsia="zh-CN" w:bidi="hi-IN"/>
        </w:rPr>
        <w:t xml:space="preserve">Kurs w systemie weekendowym. </w:t>
      </w: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4. Elementy wchodzące w skład kursów – wspólne dla zadań 1-</w:t>
      </w:r>
      <w:r w:rsidR="00CB1BA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3</w:t>
      </w:r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:</w:t>
      </w:r>
    </w:p>
    <w:p w:rsidR="00931E29" w:rsidRPr="00931E29" w:rsidRDefault="00931E29" w:rsidP="00931E29">
      <w:pPr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przedstawić Zamawiającemu szczegółowy program- zakres tematyczny kursów z podziałem na godziny/harmonogram/, który podlega zatwierdzeniu przez Zamawiającego.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zapewnia kadrę posiadającą odpowiednie kwalifikacje, odpowiednie miejsce prowadzenia zajęć teoretycznych i praktycznych na terenie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 xml:space="preserve">miejscowości  </w:t>
      </w:r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Biała</w:t>
      </w:r>
      <w:proofErr w:type="gramEnd"/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 xml:space="preserve"> Podlaska i/lub Kodeń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,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wyposażone w sprzęt i pomoce dydaktyczne umożliwiające prawidłową realizację kursu- w zależności od specyfikacji oraz zapewniające warunki w oparciu o zasady BHP i PPOŻ,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materiały piśmienno-biurowe (notatnik, długopis), materiały dydaktyczne, literaturę niezbędną do przeprowadzenia kursu. Wykonawca zobowiązany jest do dostarczenia Zamawiającemu do celów dokumentacyjnych 1 kompletu materiałów szkoleniowych przeznaczonych dla uczestników usługi,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 trakcie zajęć należy przewidzieć przerwy w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ramach  których</w:t>
      </w:r>
      <w:proofErr w:type="gram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Wykonawca zapewni serwis kawowy ( w tym: kawa, herbata, cukier, śmietanka, woda, soki, ciastka deserowe, paluszki, wg. potrzeb),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pokrywa koszt egzaminu, (jeśli dotyczy),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pokrywa koszt badań lekarskich dla uczestników, (jeśli są wymagane),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 ubezpieczenie uczestników od NNW na czas uczestnictwa w szkoleniu,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prowadzenia odpowiedniej dokumentacji: list obecności uczestników szkolenia, dziennika zajęć, imiennej listy odbioru materiałów szkoleniowych i zaświadczeń.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przekaże Zamawiającemu w terminie nie dłuższym niż pięć dni po zakończeniu kursu potwierdzone za zgodność z oryginałem kserokopie dokumentów(list obecności uczestników szkolenia, dziennika zajęć, imiennej listy odbioru materiałów szkoleniowych i zaświadczeń.)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Przeprowadzenie ankiet po zakończeniu szkolenia (ewaluacja dot. weryfikacji poziomu zawartości merytorycznej zajęć a także, jakości prowadzonych zajęć) Wykonawca przedkłada kserokopię ankiet dla Zamawiającego.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odzież roboczą, (jeśli dotyczy)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materiały specjalistyczne niezbędne do przeprowadzenia kursów zgodnie z jego specyfikacją, (jeśli dotyczy),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ma obowiązek przestrzegać zasad oznaczania/ promocji projektu w ramach Programu Operacyjnego Kapitał Ludzki zawartych w wytycznych dotyczących oznaczania projektów w ramach POKL z dnia 4 lutego 2009r., w szczególności w zakresie oznaczenia </w:t>
      </w:r>
      <w:proofErr w:type="spell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sal</w:t>
      </w:r>
      <w:proofErr w:type="spell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szkoleniowych, materiałów szkoleniowych, zaświadczeń, certyfikatów, programów szkoleń. Cała dokumentacja związana z realizacją szkolenia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musi  być</w:t>
      </w:r>
      <w:proofErr w:type="gram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odpowiednio oznakowana poprzez  umieszczenie logo Programu Operacyjnego Kapitał Ludzki, informacji o fakcie współfinansowania szkolenia ze środków Unii Europejskiej w ramach   Europejskiego  Funduszu Społecznego.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Na pierwszych zajęciach Wykonawca przedstawi i wręczy każdemu uczestnikowi szkolenia program szkolenia i harmonogram czasowy szkolenia z uwzględnieniem przerw.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Określone szkolenia/kursy należy przeprowadzić w zakresie wiedzy teoretycznej i praktycznej obejmującej dany kurs/szkolenie.</w:t>
      </w:r>
    </w:p>
    <w:p w:rsidR="00931E29" w:rsidRPr="0080501A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Osoby kończące kursy otrzymują zaświadczenie o ukończeniu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 xml:space="preserve"> kursu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wydane na podstawie §6 rozporządzenia Ministra Edukacji i Nauki z dnia 3 lutego 2006 r. w sprawie uzyskiwania i uzupełniania przez osoby dorosłe wiedzy ogólnej, umiejętności i kwalifikacji zawodowych w formach pozaszk</w:t>
      </w:r>
      <w:r w:rsidR="00805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olnych (Dz. U. Nr 31, </w:t>
      </w:r>
      <w:proofErr w:type="gramStart"/>
      <w:r w:rsidR="0080501A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poz. 216) 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3140B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3140B6">
        <w:rPr>
          <w:rFonts w:ascii="Times New Roman" w:hAnsi="Times New Roman" w:cs="Times New Roman"/>
          <w:sz w:val="24"/>
          <w:szCs w:val="24"/>
        </w:rPr>
        <w:t xml:space="preserve"> Zamawiający</w:t>
      </w:r>
      <w:r w:rsidR="0080501A" w:rsidRPr="0080501A">
        <w:rPr>
          <w:rFonts w:ascii="Times New Roman" w:hAnsi="Times New Roman" w:cs="Times New Roman"/>
          <w:sz w:val="24"/>
          <w:szCs w:val="24"/>
        </w:rPr>
        <w:t xml:space="preserve"> potwierdzone za zgodność z oryginałem ich kopie</w:t>
      </w:r>
      <w:r w:rsidR="003140B6">
        <w:rPr>
          <w:rFonts w:ascii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zastrzega sobie prawo do przeprowadzenia kontroli zajęć oraz ich rejestracji / filmowanie, nagranie audio, fotografowanie/.</w:t>
      </w:r>
    </w:p>
    <w:p w:rsidR="00931E29" w:rsidRPr="00931E29" w:rsidRDefault="00931E29" w:rsidP="00931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może powierzyć wykonanie zamówienia Podwykonawcom. Wykonawca wskaże w ofercie częściowej część zamówienia, której wykonanie powierzy Podwykonawcom.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5. Zamawiający dopuszcza możliwość składania ofert częściowych na w/w szkolenia.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4. Kody CPV: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80.50.00.00-9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szkoleniowe,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80.53.00.00-08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szkolenia zawodowego,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80.53.10.00-5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szkolenia przemysłowego i technicznego,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IV. Termin wykonania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Termin wykonania zamówienia na poszczególne zadania winien zostać uzgodniony z Zamawiającym, termin wykonania dla całości przedmiotu zamówienia nie później niż do dnia 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15.12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V. Warunki udziału w postępowaniu oraz opis sposobu dokonywania oceny spełniania tych warunków:</w:t>
      </w:r>
    </w:p>
    <w:p w:rsidR="00931E29" w:rsidRPr="00931E29" w:rsidRDefault="00931E29" w:rsidP="00931E29">
      <w:pPr>
        <w:widowControl w:val="0"/>
        <w:suppressAutoHyphens/>
        <w:spacing w:before="372"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1.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O udzielenie niniejszego zamówienia mogą ubiegać się Wykonawcy, którzy spełniają warunki udziału w postępowaniu określone w art. 22 ust. 1 ustawy </w:t>
      </w:r>
      <w:proofErr w:type="spellStart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, dotyczące: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1) posiadania uprawnień do wykonywania określonej działalności lub</w:t>
      </w:r>
      <w:r w:rsidRPr="00931E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czynności, jeżeli przepisy prawa nakładają obowiązek ich posiadania,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2) posiadania wiedzy i doświadczenia,</w:t>
      </w:r>
    </w:p>
    <w:p w:rsidR="00931E29" w:rsidRPr="00931E29" w:rsidRDefault="00931E29" w:rsidP="00931E29">
      <w:pPr>
        <w:widowControl w:val="0"/>
        <w:suppressAutoHyphens/>
        <w:spacing w:before="2"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3) dysponowania odpowiednim potencjałem technicznym oraz osobami</w:t>
      </w:r>
      <w:r w:rsidRPr="00931E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zdolnymi do wykonania zamówienia,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4) sytuacji ekonomicznej i finansowej.</w:t>
      </w:r>
    </w:p>
    <w:p w:rsidR="00931E29" w:rsidRPr="00931E29" w:rsidRDefault="00931E29" w:rsidP="00931E2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2.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Nie podlegają wykluczeniu z postępowania o udzielenie zamówienia na podstawie art. 24 ust. 1 i 2 ustawy </w:t>
      </w:r>
      <w:proofErr w:type="spellStart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* Ocena spełniania w/w warunków udziału w postępowaniu dokonana będzie na podstawie przedłożonego do oferty oświadczenia o spełnieniu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wzór oświadczenia stanowi zał. Nr 4a do SIWZ oraz 4b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Warunek posiadania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uprawnień  do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 wykonywania określonej działalności lub czynności, jeżeli przepisy prawa nakładają obowiązek ich posiadania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ocena będzie dokonana na podstawie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Warunek posiadania wiedzy i doświadczenia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- ocena będzie dokonana na podstawie: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)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3140B6" w:rsidRPr="003140B6" w:rsidRDefault="00931E29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wykazu należycie wykonanej w okresie ostatnich 3 </w:t>
      </w:r>
      <w:proofErr w:type="gramStart"/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>lat co</w:t>
      </w:r>
      <w:proofErr w:type="gramEnd"/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 najmniej 1 usługi szkoleniowej dla minimum 5 osób jednorazowo, w zakresie: Koparka jednonaczyniowa kl. III, Drwal- operator pilarki,</w:t>
      </w:r>
    </w:p>
    <w:p w:rsidR="003140B6" w:rsidRPr="003140B6" w:rsidRDefault="003140B6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Grafika komputerowa z tworzeniem stron </w:t>
      </w:r>
      <w:proofErr w:type="gramStart"/>
      <w:r w:rsidRPr="003140B6">
        <w:rPr>
          <w:rFonts w:ascii="Times New Roman" w:eastAsia="Times New Roman" w:hAnsi="Times New Roman" w:cs="Times New Roman"/>
          <w:sz w:val="24"/>
          <w:szCs w:val="24"/>
        </w:rPr>
        <w:t>internetowych,  (odpowiednio</w:t>
      </w:r>
      <w:proofErr w:type="gramEnd"/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 do części zamówienia, o którą Wykonawca się ubiega) </w:t>
      </w:r>
      <w:r w:rsidRPr="003140B6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Warunek</w:t>
      </w:r>
      <w:r w:rsidRPr="00931E2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dysponowania odpowiednim potencjałem technicznym oraz osobami</w:t>
      </w:r>
      <w:r w:rsidRPr="00931E2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zdolnymi do wykonania zamówienia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- ocena będzie dokonana na podstawie: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)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3140B6" w:rsidRPr="003140B6" w:rsidRDefault="00931E29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b) posiadanie w dyspozycji na czas realizacji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najmniej 2 osób: </w:t>
      </w:r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z kwalifikacjami operatora koparki, z kwalifikacjami do nauki kursu drwal- operator pilarki, grafika komputerowa z tworzeniem stron internetowych, (odpowiednio do części zamówienia, o którą Wykonawca się ubiega) </w:t>
      </w:r>
      <w:r w:rsidR="003140B6" w:rsidRPr="003140B6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Warunek sytuacja ekonomiczna i finansowa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ocena będzie dokonana na podstawie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Zamawiający oceni spełnianie przez Wykonawcę w/w warunków udziału w postępowaniu na podstawie złożonych dokumentów i oświadczeń do oferty. Ocena spełnienia warunków udziału w postępowaniu dokonywana będzie w oparciu o dokumenty złożone przez wykonawcę w niniejszym postępowaniu metodą warunku granicznego- spełnia/nie spełnia.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Wykonawcy, którzy nie wykażą spełniania warunków udziału w postępowaniu podlegać będą wykluczeniu z udziału w postępowaniu. Ofertę wykonawcy wykluczonego uznaje się za odrzuconą.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VI. Oświadczenia i dokumenty, jakie mają dostarczyć wykonawcy w celu potwierdzenia spełnienia warunków udziału w postępowaniu: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1/ oświadczenia: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4a, 4b, że reprezentowana firma nie podlega wykluczeniu z postępowania o zamówienie publiczne na podstawie Art. 24 ust. 1 i 2 Prawa zamówień publicznych oraz spełnia wymogi Art. 22 ust. 1 przedmiotowego Prawa</w:t>
      </w:r>
      <w:r w:rsidRPr="00931E29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 xml:space="preserve"> załącznik. Nr 4a do SIWZ oraz 4b do SIWZ)</w:t>
      </w:r>
    </w:p>
    <w:p w:rsidR="003140B6" w:rsidRPr="003140B6" w:rsidRDefault="00931E29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2/ </w:t>
      </w:r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wykazu należycie wykonanej w okresie ostatnich 3 </w:t>
      </w:r>
      <w:proofErr w:type="gramStart"/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>lat co</w:t>
      </w:r>
      <w:proofErr w:type="gramEnd"/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 najmniej 1 usługi szkoleniowej dla minimum 5 osób jednorazowo, w zakresie: Koparka jednonaczyniowa kl. III, Drwal- operator pilarki,</w:t>
      </w:r>
    </w:p>
    <w:p w:rsidR="003140B6" w:rsidRPr="003140B6" w:rsidRDefault="003140B6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Grafika komputerowa z tworzeniem stron </w:t>
      </w:r>
      <w:proofErr w:type="gramStart"/>
      <w:r w:rsidRPr="003140B6">
        <w:rPr>
          <w:rFonts w:ascii="Times New Roman" w:eastAsia="Times New Roman" w:hAnsi="Times New Roman" w:cs="Times New Roman"/>
          <w:sz w:val="24"/>
          <w:szCs w:val="24"/>
        </w:rPr>
        <w:t>internetowych,  (odpowiednio</w:t>
      </w:r>
      <w:proofErr w:type="gramEnd"/>
      <w:r w:rsidRPr="003140B6">
        <w:rPr>
          <w:rFonts w:ascii="Times New Roman" w:eastAsia="Times New Roman" w:hAnsi="Times New Roman" w:cs="Times New Roman"/>
          <w:sz w:val="24"/>
          <w:szCs w:val="24"/>
        </w:rPr>
        <w:t xml:space="preserve"> do części zamówienia, o którą Wykonawca się ubiega) </w:t>
      </w:r>
      <w:r w:rsidRPr="003140B6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2a do SIWZ)</w:t>
      </w:r>
    </w:p>
    <w:p w:rsidR="003140B6" w:rsidRPr="003140B6" w:rsidRDefault="00931E29" w:rsidP="00314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3/ wykaz pozostających w dyspozycji na czas realizacji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najmniej 2 osób z kwalifikacjami: </w:t>
      </w:r>
      <w:r w:rsidR="003140B6" w:rsidRPr="003140B6">
        <w:rPr>
          <w:rFonts w:ascii="Times New Roman" w:eastAsia="Times New Roman" w:hAnsi="Times New Roman" w:cs="Times New Roman"/>
          <w:sz w:val="24"/>
          <w:szCs w:val="24"/>
        </w:rPr>
        <w:t xml:space="preserve">z kwalifikacjami operatora koparki, z kwalifikacjami do nauki kursu drwal- operator pilarki, grafika komputerowa z tworzeniem stron internetowych, (odpowiednio do części zamówienia, o którą Wykonawca się ubiega) </w:t>
      </w:r>
      <w:r w:rsidR="003140B6" w:rsidRPr="003140B6">
        <w:rPr>
          <w:rFonts w:ascii="Times New Roman" w:eastAsia="Times New Roman" w:hAnsi="Times New Roman" w:cs="Times New Roman"/>
          <w:i/>
          <w:sz w:val="24"/>
          <w:szCs w:val="24"/>
        </w:rPr>
        <w:t>( wzór wykazu stanowi zał. Nr 2b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Dokumenty należy składać w formie oryginału lub kserokopii potwierdzonej za zgodność z oryginałem.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Jeżeli wykonawca polega na osobach zdolnych do wykonania zamówienia innych podmiotów należy do powyższego wykazu dołączyć pisemne zobowiązania tych podmiotów do oddania do dyspozycji tych osób na okres korzystania z nich przy wykonywaniu zamówienia.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VII. Sposób porozumiewania się Zamawiającego z Wykonawcami.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 niniejszym postępowaniu Zamawiający będzie porozumiewał się z Wykonawcami w formie pisemnej.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Korespondencje należy kierować na adres: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Gminny Ośrodek Pomocy Społecznej w Kodniu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 1 Maja 20,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21-509 Kodeń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Godziny pracy Zamawiającego są następujące: 07:30 – 15:30.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Osobą uprawniona do porozumiewania się z Wykonawcami jest: Agnieszka Falkiewicz, tel.: (83) 375 41-50,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VIII. Udzielenie wyjaśnień dotyczących SIWZ.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1. Wykonawcy może złożyć wniosek do Zamawiającego o wyjaśnienie treści SIWZ wyłącznie na piśmie, nie później do końca dnia, w którym upływa połowa wyznaczonego terminu składania ofert (art. 38 ust. 1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Zamawiający udzieli wyjaśnień niezwłocznie, jednak nie później niż na 2 dni przed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Jeżeli wniosek o wyjaśnienie treści specyfikacji istotnych warunków zamówienia wpłynie po upływie terminu składania wniosku, o którym mowa w ust. 1, lub dotyczy udzielonych wyjaśnień, Zamawiający może udzielić wyjaśnień albo pozostawi wniosek bez rozpoznania.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Przedłużenie terminu składania ofert nie wpływa na bieg terminu składania wniosku, o którym mowa w ust. 1.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5. Treść wyjaśnień zostanie przesłana wszystkim Wykonawcom, którym doręczono SIWZ, bez ujawniania źródeł zapytania (art. 38 ust. 2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Zamawiający nie przewiduje zwoływania zebrania Wykonawców.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 przypadku rozbieżności pomiędzy treścią niniejszej SIWZ a treścią udzielonych odpowiedzi, jako obowiązującą należy przyjąć treść pisma zawierającego późniejsze oświadczenie Zamawiającego.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8. W uzasadnionych przypadkach Zamawiający może przed upływem terminu składania ofert, zmienić treść specyfikacji istotnych warunków zamówienia. Dokonaną zmianę specyfikacji Zamawiający przekazuje niezwłocznie wszystkim Wykonawcom, którym przekazano specyfikację istotnych warunków zamówienia, a także zamieści na stronie internetowej pod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adresem:  www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 xml:space="preserve"> www.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="00B566C7">
        <w:rPr>
          <w:rFonts w:ascii="Times New Roman" w:eastAsia="Times New Roman" w:hAnsi="Times New Roman" w:cs="Times New Roman"/>
          <w:sz w:val="24"/>
          <w:szCs w:val="24"/>
        </w:rPr>
        <w:t xml:space="preserve"> i tablicy ogłoszeń w siedzibie GOPS.  J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eżeli zmiana treści SIWZ prowadzi do zmiany treści ogłoszenia o zamówieniu, Zamawiający zamieści ogłoszenie o zmianie ogłoszenia w Biuletynie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9. Jeżeli w wyniku zmiany treści SIWZ nieprowadzącej do zmiany treści ogłoszenia o zamówieniu jest niezbędny dodatkowy czas na wprowadzenie zmian w ofertach, Zamawiający przedłuży termin składania ofert i poinformuje o tym Wykonawców którym przekazano SIWZ oraz zamieści informację na stronie internetowej pod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adresem  www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 xml:space="preserve"> www.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="00B566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10.Zamawiający nie dopuszcza możliwości porozumiewania się z Wykonawcami drogą elektroniczną.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IX. Wymagania dotyczące wadium: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Wadium przetargowe: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nie wymagane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X. Termin związania ofertą.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Wykonawca pozostaje związany ofertą przez okres 30 dni. Bieg terminu związania ofertą rozpoczyna się wraz z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XI. Opis sposobu przygotowania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Każdy wykonawca przedłoży tylko jedną ofertę, nie dopuszcza się składania ofert wariantowych, dopuszcza się składanie ofert częściowych.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Ofertę należy sporządzić w języku polskim w jednym egzemplarzu, w formie pisemnej (wg. wzoru załącznik nr 1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Oferta powinna zawierać: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- datę sporządzenia oferty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dane o wykonawcy: nazwa firmy, dokładny adres, telefon, fax,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itp</w:t>
      </w:r>
      <w:proofErr w:type="spellEnd"/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- cenę oferty netto, cenę brutto, cenę jednostkową,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termin wykonania zamówienia: do 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15.12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Wykonawcy powinni przedstawić oferty zgodnie z wymaganiami niniejszej SIWZ. Alternatywy zostaną odrzucone.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 oraz wszystkie dokumenty dołączone do oferty muszą być podpisane przez Wykonawcę lub przez osoby upoważnione do reprezentowania firmy na zewnątrz.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Wszystkie strony oferty powinny być ponumerowane i podpisane przez osobę upoważnioną. Oferta wraz z załącznikami powinna stanowić całość i winna być umieszczona w zamkniętej i nieprześwitującej kopercie.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Wszelkie zmiany w treści oferty powinny być parafowane przez osobę upoważnioną.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8. Wszystkie oświadczenia powinny być podpisane przez składającego ofertę.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9. Ofertę należy zapakować w jedną kopertę. Na kopercie należy napisać: </w:t>
      </w: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>„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Oferta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na :</w:t>
      </w: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 xml:space="preserve"> realizowanego przez Gminny Ośrodek Pomocy Społecznej w Kodniu w ramach Priorytetu VII „Promocja integracji społecznej”, Działanie 7.1. „Rozwój i upowszechnianie aktywnej integracji”, Podziałania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” nie otw</w:t>
      </w:r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ierać przed godziną</w:t>
      </w:r>
      <w:proofErr w:type="gramStart"/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12:15 dn</w:t>
      </w:r>
      <w:proofErr w:type="gramEnd"/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r w:rsidR="003140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04.10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.2012r.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przypadku braku tej informacji Zamawiający nie ponosi odpowiedzialności za zdarzenia mogące wyniknąć z powodu tego braku, np. przypadkowe otwarcie oferty przed wyznaczonym terminem otwarcia, a w przypadku składania oferty pocztą lub drogą kurierską za jej nie otwarcie w trakcie sesji otwarcia ofert. 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Wykonawcy ponoszą wszelkie koszty związane z przygotowaniem i złożeniem oferty. Zamawiający nie przewiduje zwrotu kosztów udziału w postępowaniu.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XII. Miejsce i termin składania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Oferty należy złożyć w Gminnym Ośrodku Pomocy Społecznej w Kodniu, ul. 1 Maja 20, 21-</w:t>
      </w:r>
      <w:r w:rsidR="0024326F">
        <w:rPr>
          <w:rFonts w:ascii="Times New Roman" w:eastAsia="Times New Roman" w:hAnsi="Times New Roman" w:cs="Times New Roman"/>
          <w:sz w:val="24"/>
          <w:szCs w:val="24"/>
        </w:rPr>
        <w:t xml:space="preserve">509 Kodeń, w terminie do dnia 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do godziny 12.00.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Każda złożona oferta zostanie wpisana do rejestru prowadzonego przez zamawiającego i otrzyma swój numer identyfikacyjny</w:t>
      </w:r>
      <w:r w:rsidRPr="00931E29">
        <w:rPr>
          <w:rFonts w:ascii="Calibri" w:eastAsia="Times New Roman" w:hAnsi="Calibri" w:cs="Times New Roman"/>
          <w:color w:val="000000"/>
          <w:sz w:val="26"/>
          <w:szCs w:val="26"/>
          <w:lang w:eastAsia="ar-SA"/>
        </w:rPr>
        <w:t xml:space="preserve">. 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Rejestr zostanie zamknięty wraz z upływem terminu składania ofert poprzez zakreślenie i adnotację o liczbie ofert złożonych w terminie. Oferty złożone po terminie zostaną zarejestrowane pod powyższą adnotacją i zostaną zwrócone wykonawcy w trybie art. 84 ust. 2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Wszystkie oferty otrzymane przez Zamawiającego po terminie składania ofert zostaną zwrócone Wykonawcom.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3. Wykonawca może wprowadzić zmiany lub wycofać złożoną ofertę pod warunkiem, że Zamawiający otrzyma pisemne powiadomienie o wprowadzeniu zmian lub wycofaniu, przed terminem składania ofert.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Złożenie nowej oferty w zamian za wycofaną jest możliwe tylko przed upływem terminu składania ofert, zaś wykonawca w takim przypadku zobowiązany jest oznaczyć opakowanie tak jak podano w pkt.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XI, </w:t>
      </w: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oraz dodatkowym napisem: „Oferta zamienna z wycofaniem poprzedniej". W takim przypadku zostanie otwarta oferta zamienna, zaś oferta wycofana nie będzie otwierana.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5. Złożenie oferty zamiennej bez wycofania poprzednio złożonej zostanie uznane za złożenie dwóch ofert, co spowoduje odrzucenie ofert z mocy art. 89 ust. 1 pkt 1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gdyż jest to sprzeczne z art. 82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ust. 1  ustawy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931E29" w:rsidRPr="00931E29" w:rsidRDefault="00931E29" w:rsidP="00931E29">
      <w:pPr>
        <w:tabs>
          <w:tab w:val="left" w:pos="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6. Wykonawca może także uzupełnić wcześniej złożoną ofertę, jednak wyłącznie przed upływem terminu składania ofert, oznaczając przy tym opakowanie tak jak podano w pkt. XI oraz dodatkowym napisem: „Uzupełnienie oferty".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Wykonawca nie może wycofać oferty i wprowadzić zmian w ofercie po upływie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XIII.  Miejsce i termin otwarcia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522">
        <w:rPr>
          <w:rFonts w:ascii="Times New Roman" w:eastAsia="Times New Roman" w:hAnsi="Times New Roman" w:cs="Times New Roman"/>
          <w:sz w:val="24"/>
          <w:szCs w:val="24"/>
        </w:rPr>
        <w:t xml:space="preserve">Otwarcie ofert nastąpi w dniu 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3140B6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o godz. 12.15 w siedzibie Zamawiającego.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XIV. Informacje o trybie otwarcia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Wykonawcy mogą być obecni na otwarciu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 przypadku, gdy Wykonawca nie był obecny przy otwieraniu ofert, na jego wniosek Zamawiający prześle mu informacje zawierające nazwy i adresy wykonawców, których oferty zostały otwarte oraz ceny tych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Podczas otwierania ofert Zamawiający ogłosi nazwy i adresy wykonawców oraz 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Koperty ofert, których dotyczy wycofanie nie będą otwierane.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5. Zamawiający udzieli zamówienia Wykonawcy, którego oferta odpowiada zasadom określonym w Prawie zamówień publicznych z dnia 29 stycznia 2004r (tekst jednolity: Dz. U.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2010r nr 113, poz. 759, z późn.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) i w niniejszej SIWZ oraz została uznana za najkorzystniejszą.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Okres związania ofertą: Wykonawca pozostaje związany ofertą przez okres 30 dni. Bieg terminu związania ofertą rozpoczyna się wraz z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XV.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Opis sposobu obliczenia ceny, poprawianie błędów.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Wykonawca poda cenę w PLN cyfrowo i słownie.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 cenie oferty należy ująć wszystkie nakłady konieczne do wykonania przedmiotu zamówienia.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3. Zamawiający w celu ustalenia czy oferta zawiera rażąco niską cenę w stosunku do przedmiotu zamówienia, zwróci się do Wykonawcy o udzielenie w określonym terminie wyjaśnień dotyczących elementów oferty mających wpływ na wysokość ceny. Postanowienia art.90 ust.2 i 3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stosuje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się odpowiednio.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Zamawiający poprawia w ofercie: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1/ oczywiste omyłki pisarskie,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2/ oczywiste omyłki rachunkowe, z uwzględnieniem konsekwencji rachunkowych dokonywanych poprawek; przez oczywistą omyłkę rachunkową Zamawiający będzie rozumieć taki błąd popełniony przez Wykonawcę w obliczeniu ceny, który polega na uzyskaniu nieprawidłowego wyniku działania arytmetycznego na dobrych składnikach wyjściowych i który znając reguły arytmetyczne można jednoznacznie poprawić.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3/ inne omyłki polegające na niezgodności oferty ze specyfikacją istotnych warunków zamówienia, niepowodujące istotnych zmian w treści oferty niezwłocznie zawiadamiając o tym Wykonawcę, którego oferta została poprawiona.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Opis kryteriów, którymi Zamawiający będzie się kierował przy wyborze oferty, wraz z podaniem znaczenia tych kryteriów i sposobu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1. Tryb oceny ofert.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Oceny ofert będzie dokonywała Komisja.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Oferty będą oceniane w dwóch etapach: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1 Etap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Ocena pod kątem kompletności i prawidłowości dokumentów wymaganych na podstawie niniejszej SIWZ i przepisów ustawy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Oferty nie spełniające wymagań określonych ustawą </w:t>
      </w:r>
      <w:proofErr w:type="spellStart"/>
      <w:proofErr w:type="gramStart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i</w:t>
      </w:r>
      <w:proofErr w:type="gramEnd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SIWZ zostaną odrzucone.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2 Etap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Ocena merytoryczna wg kryteriów określonych poniżej.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 tym etapie rozpatrywane będą oferty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nie podlegające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odrzuceniu, złożone przez Wykonawców nie podlegających wykluczeniu.</w:t>
      </w:r>
    </w:p>
    <w:p w:rsidR="00931E29" w:rsidRPr="00931E29" w:rsidRDefault="00931E29" w:rsidP="00931E29">
      <w:pPr>
        <w:tabs>
          <w:tab w:val="left" w:pos="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2. Kryteria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1.Cena wykonania zamówienia– 100%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>Oferta z najniższą ceną otrzyma maksymalna ilość punktów = 100%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Oferty następne będą oceniane na zasadzie proporcji w stosunku do oferty najtańszej.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Liczba punktów w kryterium cena będzie wyliczana wg. wzoru: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>C min x 100,0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C of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gdzie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: C min – najniższa cena spośród ofert nieodrzuconych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  C of – cena oferty rozpatrywanej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Uzyskana z wyliczenia ilość punktów zostanie ostatecznie ustalona z dokładnością do drugiego miejsca po przecinku z zachowaniem zasady zaokrągleń matematycznych.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Jeżeli w postępowaniu o udzielenie zamówienia, w którym jedynym kryterium oceny ofert jest cena, nie można dokonać wyboru oferty najkorzystniejszej, ze względu na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to że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zostały złożone oferty o takiej samej cenie, Zamawiający wzywa Wykonawców którzy złożyli te oferty, do złożenia w terminie określonym przez Zamawiającego – ofert dodatkowych. Wykonawcy składając oferty dodatkowe nie mogą zaoferować cen wyższych niż zaoferowane w złożonych ofertach.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3.Zamawiający udzieli zamówienia Wykonawcy, którego oferta odpowiada zasadom 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określonym w ustawie prawo zamówień publicznych, spełnia wszystkie wymagania określone w niniejszej SIWZ, oraz została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oceniona  jako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najkorzystniejsza w oparciu o podane wyżej kryteria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 Członkowie komisji przetargowej dokonają oceny, czy Wykonawcy spełniają wymagane warunki, ocenią oferty i zaproponują wybór oferty częściowej – najkorzystniejszej. Wyboru najkorzystniejszej oferty częściowej dokona Kierownik Gminnego Ośrodka Pomocy Społecznej lub osoba przez niego pisemnie upoważniona, zatwierdzając propozycje komisji przetargowej.</w:t>
      </w:r>
    </w:p>
    <w:p w:rsidR="00931E29" w:rsidRPr="00931E29" w:rsidRDefault="00931E29" w:rsidP="00931E29">
      <w:pPr>
        <w:spacing w:before="35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Informacje o formalnościach, jakie powinny zostać dopełnione po wyborze oferty w celu zawarcia umowy w sprawie zamówienia publicznego.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1.Niezwłocznie po wyborze najkorzystniejszej oferty Zamawiający zawiadomi jednocześnie wszystkich Wykonawców, którzy złożyli oferty o: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 Wyborze najkorzystniejszej oferty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/ Wykonawcach, których oferty zostały odrzucone, 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 Wykonawcach wykluczonych,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2.Zamawiający powiadomi wybranego Wykonawcę o miejscu i terminie podpisania umowy.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3.Umowa zawarta zostanie z wybranym Wykonawcą z uwzględnieniem postanowień wynikających z treści SIWZ oraz danych zawartych w ofercie, w trybie art. 94 ustawy Prawo zamówień publicznych, przy uwzględnieniu zapisów art. 139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4.Niezwłocznie po wyborze najkorzystniejszej oferty Zamawiający zamieści informacje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na stronie internetowej oraz na tablicy ogłoszeń w swojej siedzibie.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XVIII.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Wymagania dotyczące zabezpieczenia należytego wykonania umowy. 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 nie będzie żądał zabezpieczenia należytego wykonania umowy.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XIX.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Istotne dla stron postanowienia, które zostaną wprowadzone do treści zawartej umowy.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1.Zamawiający wymaga od wybranego Wykonawcy aby zawarł z nim umowę w sprawie zamówienia publicznego na warunkach określonych w projekcie umowy, który stanowi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załącz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nik  nr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3 do SI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2. Zamawiający nie przewiduje rozliczania w walucie innej niż PLN.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 Istotne dla stron postanowienia, które zostaną prowadzone do treści zawieranej umowy w sprawie zamówienia publicznego: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3.1) Strony oraz data umowy,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3.2) Określenie przedmiotu umowy - zgodnie z SIWZ; załącznikiem do umowy będzie wypełniony przez Wykonawcę formularz ofertowy;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3.3) Termin wykonania usług - zgodnie z SIWZ;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3.4) Postanowienia rozdz. III SIWZ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Określenie przedmiotu oraz wielkości lub zakresu zamówienia, z podaniem informacji o możliwości składania ofert częściowych.\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3.5) Zasady zmiany umowy i rozstrzygania ewentualnych sporów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z uwzględnieniem zapisów Działu IV - Umowy w sprawach zamówień publicznych- ustawy z dnia 9 stycznia 2004 r. - Prawo zamówień publicznych;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3.6) Zapis określający, że spory mogące powstać na tle zawartej umowy strony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będzie rozstrzygał sad właściwy ze względu na Zamawiającego.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 Zamawiający przewiduje możliwość zmiany umowy w następujących przypadkach: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4.1) Nastąpi zmiana powszechnie obowiązujących przepisów prawa w zakresie mającym wpływ na realizacje przedmiotu zamówienia;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4.2) Konieczność wprowadzenia zmian będzie następstwem zmian wprowadzonych w umowach pomiędzy Zamawiającym a inna niż Wykonawca strona, w tym instytucjami nadzorującymi realizacje projektu, w </w:t>
      </w: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ramach którego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realizowany Projekt systemowy „ Bezpieczne jutro” współfinansowany przez Unię Europejską w ramach Europejskiego Funduszu Społecznego jest zamówienie;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4.3) Konieczność wprowadzenia zmian będzie następstwem zmian wytycznych dotyczących Programu Operacyjnego Kapitał Ludzki;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4.4) Wynikną rozbieżności lub niejasności w umowie, których nie można usunąć w inny sposób a zmiana będzie umożliwiać usuniecie rozbieżności i doprecyzowanie umowy w celu jednoznacznej interpretacji jej zapisów przez strony;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4.5) Konieczność zmiany osób wykonujących zamówienie z następujących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powodów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śmierci, choroby lub innych zdarzeń losowych osób wykonujących zamówienie;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niewywiązywania </w:t>
      </w:r>
      <w:proofErr w:type="spell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sie</w:t>
      </w:r>
      <w:proofErr w:type="spell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osób wykonujących zamówienie z obowiązków wynikających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z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powierzonych im zadań;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jeżeli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zmiana osoby wykonującej zamówienie stanie się konieczna z jakichkolwiek innych przyczyn niezależnych od Wykonawcy (np. rezygnacji); zmiana jest możliwa jedynie na nowe osoby o kwalifikacjach i doświadczeniu nie niższych niż zaproponowane przez Wykonawcę w ofercie.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4.6) </w:t>
      </w: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nie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dotrzymanie terminu zakończenia z uwagi na: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siłę wyższa lub inne okoliczności niezależne od Wykonawców, których Wykonawca przy zachowaniu należytej staranności nie był w stanie uniknąć lub przewidzieć,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4.7) Zamawiający zastrzega sobie prawo do odstąpienia z niektórych części szkoleń z następujących powodów: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rezygnacji osób zapisanych do szkoleń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koszt oferty przewyższa zaplanowane środki w budżecie.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BookmanOldStyle" w:eastAsia="Calibri" w:hAnsi="BookmanOldStyle" w:cs="BookmanOldStyle"/>
          <w:sz w:val="24"/>
          <w:szCs w:val="24"/>
          <w:lang w:eastAsia="pl-PL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XX.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Unieważnienie postępowania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Zamawiający unieważni w części postępowanie o udzielenie zamówienia, jeżeli wystąpią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okoliczności o których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mowa w art.93 ust.1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 unieważnieniu postępowania o udzielenia zamówienia Zamawiający zawiadomi równocześnie wszystkich Wykonawców – podając uzasadnienie faktyczne i prawne.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XXI. Pouczenie o środkach ochrony prawnej przysługujących Wykonawcy w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toku postępowania o udzielenie zamówienia.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Wykonawcom oraz innym osobom, których interes prawny doznał uszczerbku w wyniku naruszenia przez Zamawiającego przepisów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przysługują środki ochrony prawnej określone w Dziale VI ustawy z dnia 29 stycznia 2004 r.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XXII.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Wykaz osób uczestniczących w dokonaniu czynności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związanych z przygotowaniem prowadzonego postępowania.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Komisja Przetargowa:</w:t>
      </w:r>
    </w:p>
    <w:p w:rsidR="00931E29" w:rsidRPr="00931E29" w:rsidRDefault="00931E29" w:rsidP="00931E29">
      <w:pPr>
        <w:tabs>
          <w:tab w:val="left" w:pos="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Przewodniczący – Agnieszka Falkiewicz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2. Sekretarz – Natalia Panasiuk</w:t>
      </w:r>
    </w:p>
    <w:p w:rsidR="00931E29" w:rsidRPr="00931E29" w:rsidRDefault="00931E29" w:rsidP="00931E29">
      <w:pPr>
        <w:tabs>
          <w:tab w:val="left" w:pos="45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3. Członek – Katarzyna Panasiuk</w:t>
      </w:r>
    </w:p>
    <w:p w:rsidR="00931E29" w:rsidRPr="00931E29" w:rsidRDefault="00931E29" w:rsidP="00931E29">
      <w:pPr>
        <w:tabs>
          <w:tab w:val="left" w:pos="45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4. Członek- Mariusz Tur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INTEGRALNĄ CZĘŚCIĄ SPECYFIKACJI SĄ NASTĘPUJĄCE </w:t>
      </w:r>
      <w:proofErr w:type="gramStart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ZAŁĄCZNIKI :</w:t>
      </w:r>
      <w:proofErr w:type="gramEnd"/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1 Wzór oferty przetargowej.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2a Wzór wykazu wykonanych zamówień.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2b Wzór wykazu kadry.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3 Wzór umowy na wykonanie usług.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4a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,b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Wzory oświadczeń.</w:t>
      </w:r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</w:p>
    <w:p w:rsidR="00931E29" w:rsidRPr="00931E29" w:rsidRDefault="00804E5A" w:rsidP="00931E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Kodeń </w:t>
      </w:r>
      <w:r w:rsidR="006710BF">
        <w:rPr>
          <w:rFonts w:ascii="Times New Roman" w:eastAsia="Times New Roman" w:hAnsi="Times New Roman" w:cs="Times New Roman"/>
          <w:sz w:val="24"/>
          <w:szCs w:val="24"/>
        </w:rPr>
        <w:t>26</w:t>
      </w:r>
      <w:r w:rsidR="00931E29"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r w:rsidR="0097033E">
        <w:rPr>
          <w:rFonts w:ascii="Times New Roman" w:eastAsia="Times New Roman" w:hAnsi="Times New Roman" w:cs="Times New Roman"/>
          <w:sz w:val="24"/>
          <w:szCs w:val="24"/>
        </w:rPr>
        <w:t>09</w:t>
      </w:r>
      <w:r w:rsidR="00931E29" w:rsidRPr="00931E29">
        <w:rPr>
          <w:rFonts w:ascii="Times New Roman" w:eastAsia="Times New Roman" w:hAnsi="Times New Roman" w:cs="Times New Roman"/>
          <w:sz w:val="24"/>
          <w:szCs w:val="24"/>
        </w:rPr>
        <w:t>.2012</w:t>
      </w:r>
      <w:proofErr w:type="gramStart"/>
      <w:r w:rsidR="00931E29"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="00931E29"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1E29" w:rsidRPr="00931E29" w:rsidSect="00931E29">
      <w:headerReference w:type="default" r:id="rId8"/>
      <w:footerReference w:type="default" r:id="rId9"/>
      <w:pgSz w:w="11900" w:h="16840"/>
      <w:pgMar w:top="76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003" w:rsidRDefault="00F13003">
      <w:pPr>
        <w:spacing w:after="0" w:line="240" w:lineRule="auto"/>
      </w:pPr>
      <w:r>
        <w:separator/>
      </w:r>
    </w:p>
  </w:endnote>
  <w:endnote w:type="continuationSeparator" w:id="0">
    <w:p w:rsidR="00F13003" w:rsidRDefault="00F13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OldStyl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Pr="00B34E54" w:rsidRDefault="00931E29" w:rsidP="00D10713">
    <w:pPr>
      <w:pStyle w:val="Stopka"/>
      <w:jc w:val="center"/>
      <w:rPr>
        <w:rFonts w:ascii="Arial Unicode MS" w:hAnsi="Arial Unicode MS" w:cs="Arial Unicode MS"/>
        <w:sz w:val="16"/>
        <w:szCs w:val="16"/>
      </w:rPr>
    </w:pPr>
    <w:r w:rsidRPr="00B34E54">
      <w:rPr>
        <w:rFonts w:ascii="Arial Unicode MS" w:hAnsi="Arial Unicode MS" w:cs="Arial Unicode MS"/>
        <w:sz w:val="16"/>
        <w:szCs w:val="16"/>
      </w:rPr>
      <w:t>.</w:t>
    </w:r>
  </w:p>
  <w:p w:rsidR="00336B30" w:rsidRDefault="00F130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003" w:rsidRDefault="00F13003">
      <w:pPr>
        <w:spacing w:after="0" w:line="240" w:lineRule="auto"/>
      </w:pPr>
      <w:r>
        <w:separator/>
      </w:r>
    </w:p>
  </w:footnote>
  <w:footnote w:type="continuationSeparator" w:id="0">
    <w:p w:rsidR="00F13003" w:rsidRDefault="00F13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Default="00931E29" w:rsidP="00782398">
    <w:pPr>
      <w:pStyle w:val="Nagwek"/>
      <w:tabs>
        <w:tab w:val="clear" w:pos="4536"/>
        <w:tab w:val="clear" w:pos="9072"/>
        <w:tab w:val="left" w:pos="2193"/>
      </w:tabs>
    </w:pPr>
    <w:r>
      <w:rPr>
        <w:noProof/>
        <w:lang w:val="pl-PL" w:eastAsia="pl-PL"/>
      </w:rPr>
      <w:drawing>
        <wp:inline distT="0" distB="0" distL="0" distR="0" wp14:anchorId="79AF5199" wp14:editId="55DA46C7">
          <wp:extent cx="5758180" cy="708660"/>
          <wp:effectExtent l="0" t="0" r="0" b="0"/>
          <wp:docPr id="4" name="Obraz 4" descr="C:\Documents and Settings\gops\Pulpit\logo b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gops\Pulpit\logo bj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433BBB"/>
    <w:multiLevelType w:val="hybridMultilevel"/>
    <w:tmpl w:val="86887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80275D"/>
    <w:multiLevelType w:val="hybridMultilevel"/>
    <w:tmpl w:val="CDB41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F5FB2"/>
    <w:multiLevelType w:val="hybridMultilevel"/>
    <w:tmpl w:val="D9A668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350D05"/>
    <w:multiLevelType w:val="hybridMultilevel"/>
    <w:tmpl w:val="5692AF9A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E5A23"/>
    <w:multiLevelType w:val="hybridMultilevel"/>
    <w:tmpl w:val="6C88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27DC9"/>
    <w:multiLevelType w:val="hybridMultilevel"/>
    <w:tmpl w:val="9FCCCBE6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F68B1"/>
    <w:multiLevelType w:val="hybridMultilevel"/>
    <w:tmpl w:val="DBE21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4BE2"/>
    <w:multiLevelType w:val="hybridMultilevel"/>
    <w:tmpl w:val="DB04DDA4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1D894D9E"/>
    <w:multiLevelType w:val="hybridMultilevel"/>
    <w:tmpl w:val="C8840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B6939"/>
    <w:multiLevelType w:val="hybridMultilevel"/>
    <w:tmpl w:val="087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5F62BD"/>
    <w:multiLevelType w:val="hybridMultilevel"/>
    <w:tmpl w:val="237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5263B"/>
    <w:multiLevelType w:val="hybridMultilevel"/>
    <w:tmpl w:val="F6FCEA30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D55CA1"/>
    <w:multiLevelType w:val="hybridMultilevel"/>
    <w:tmpl w:val="AB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24F"/>
    <w:multiLevelType w:val="hybridMultilevel"/>
    <w:tmpl w:val="8F1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23D47"/>
    <w:multiLevelType w:val="hybridMultilevel"/>
    <w:tmpl w:val="23CA8620"/>
    <w:lvl w:ilvl="0" w:tplc="DA4AF87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050B9"/>
    <w:multiLevelType w:val="hybridMultilevel"/>
    <w:tmpl w:val="B44A2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241E7C"/>
    <w:multiLevelType w:val="hybridMultilevel"/>
    <w:tmpl w:val="85C8B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97A3D"/>
    <w:multiLevelType w:val="hybridMultilevel"/>
    <w:tmpl w:val="9344270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3C763FB"/>
    <w:multiLevelType w:val="hybridMultilevel"/>
    <w:tmpl w:val="C810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179A2"/>
    <w:multiLevelType w:val="hybridMultilevel"/>
    <w:tmpl w:val="2CF04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F2660"/>
    <w:multiLevelType w:val="hybridMultilevel"/>
    <w:tmpl w:val="05109B36"/>
    <w:lvl w:ilvl="0" w:tplc="4CE8C1F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A421AF"/>
    <w:multiLevelType w:val="hybridMultilevel"/>
    <w:tmpl w:val="AC4A30BE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476C7F"/>
    <w:multiLevelType w:val="hybridMultilevel"/>
    <w:tmpl w:val="C608D0F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E616ED"/>
    <w:multiLevelType w:val="hybridMultilevel"/>
    <w:tmpl w:val="68BA1FD4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DB1471"/>
    <w:multiLevelType w:val="hybridMultilevel"/>
    <w:tmpl w:val="4864B8A0"/>
    <w:lvl w:ilvl="0" w:tplc="0C56A23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C4DBA"/>
    <w:multiLevelType w:val="hybridMultilevel"/>
    <w:tmpl w:val="29CA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B916F1"/>
    <w:multiLevelType w:val="hybridMultilevel"/>
    <w:tmpl w:val="A1363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82FF7"/>
    <w:multiLevelType w:val="hybridMultilevel"/>
    <w:tmpl w:val="EAD24030"/>
    <w:lvl w:ilvl="0" w:tplc="47A28F1C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56" w:hanging="360"/>
      </w:pPr>
    </w:lvl>
    <w:lvl w:ilvl="2" w:tplc="0415001B" w:tentative="1">
      <w:start w:val="1"/>
      <w:numFmt w:val="lowerRoman"/>
      <w:lvlText w:val="%3."/>
      <w:lvlJc w:val="right"/>
      <w:pPr>
        <w:ind w:left="1476" w:hanging="180"/>
      </w:pPr>
    </w:lvl>
    <w:lvl w:ilvl="3" w:tplc="0415000F" w:tentative="1">
      <w:start w:val="1"/>
      <w:numFmt w:val="decimal"/>
      <w:lvlText w:val="%4."/>
      <w:lvlJc w:val="left"/>
      <w:pPr>
        <w:ind w:left="2196" w:hanging="360"/>
      </w:pPr>
    </w:lvl>
    <w:lvl w:ilvl="4" w:tplc="04150019" w:tentative="1">
      <w:start w:val="1"/>
      <w:numFmt w:val="lowerLetter"/>
      <w:lvlText w:val="%5."/>
      <w:lvlJc w:val="left"/>
      <w:pPr>
        <w:ind w:left="2916" w:hanging="360"/>
      </w:pPr>
    </w:lvl>
    <w:lvl w:ilvl="5" w:tplc="0415001B" w:tentative="1">
      <w:start w:val="1"/>
      <w:numFmt w:val="lowerRoman"/>
      <w:lvlText w:val="%6."/>
      <w:lvlJc w:val="right"/>
      <w:pPr>
        <w:ind w:left="3636" w:hanging="180"/>
      </w:pPr>
    </w:lvl>
    <w:lvl w:ilvl="6" w:tplc="0415000F" w:tentative="1">
      <w:start w:val="1"/>
      <w:numFmt w:val="decimal"/>
      <w:lvlText w:val="%7."/>
      <w:lvlJc w:val="left"/>
      <w:pPr>
        <w:ind w:left="4356" w:hanging="360"/>
      </w:pPr>
    </w:lvl>
    <w:lvl w:ilvl="7" w:tplc="04150019" w:tentative="1">
      <w:start w:val="1"/>
      <w:numFmt w:val="lowerLetter"/>
      <w:lvlText w:val="%8."/>
      <w:lvlJc w:val="left"/>
      <w:pPr>
        <w:ind w:left="5076" w:hanging="360"/>
      </w:pPr>
    </w:lvl>
    <w:lvl w:ilvl="8" w:tplc="0415001B" w:tentative="1">
      <w:start w:val="1"/>
      <w:numFmt w:val="lowerRoman"/>
      <w:lvlText w:val="%9."/>
      <w:lvlJc w:val="right"/>
      <w:pPr>
        <w:ind w:left="5796" w:hanging="180"/>
      </w:pPr>
    </w:lvl>
  </w:abstractNum>
  <w:abstractNum w:abstractNumId="32">
    <w:nsid w:val="717F653B"/>
    <w:multiLevelType w:val="hybridMultilevel"/>
    <w:tmpl w:val="A810E892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E077BC"/>
    <w:multiLevelType w:val="hybridMultilevel"/>
    <w:tmpl w:val="6D4EC88C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E30F2"/>
    <w:multiLevelType w:val="hybridMultilevel"/>
    <w:tmpl w:val="03BCAA1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5">
    <w:nsid w:val="72847CC3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AD2F4E"/>
    <w:multiLevelType w:val="hybridMultilevel"/>
    <w:tmpl w:val="ED6C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EB06D8"/>
    <w:multiLevelType w:val="multilevel"/>
    <w:tmpl w:val="9E3A82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AF14DEC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10"/>
  </w:num>
  <w:num w:numId="3">
    <w:abstractNumId w:val="14"/>
  </w:num>
  <w:num w:numId="4">
    <w:abstractNumId w:val="32"/>
  </w:num>
  <w:num w:numId="5">
    <w:abstractNumId w:val="33"/>
  </w:num>
  <w:num w:numId="6">
    <w:abstractNumId w:val="31"/>
  </w:num>
  <w:num w:numId="7">
    <w:abstractNumId w:val="7"/>
  </w:num>
  <w:num w:numId="8">
    <w:abstractNumId w:val="9"/>
  </w:num>
  <w:num w:numId="9">
    <w:abstractNumId w:val="24"/>
  </w:num>
  <w:num w:numId="10">
    <w:abstractNumId w:val="0"/>
  </w:num>
  <w:num w:numId="11">
    <w:abstractNumId w:val="3"/>
  </w:num>
  <w:num w:numId="12">
    <w:abstractNumId w:val="38"/>
  </w:num>
  <w:num w:numId="13">
    <w:abstractNumId w:val="35"/>
  </w:num>
  <w:num w:numId="14">
    <w:abstractNumId w:val="15"/>
  </w:num>
  <w:num w:numId="15">
    <w:abstractNumId w:val="13"/>
  </w:num>
  <w:num w:numId="16">
    <w:abstractNumId w:val="26"/>
  </w:num>
  <w:num w:numId="17">
    <w:abstractNumId w:val="34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28"/>
  </w:num>
  <w:num w:numId="23">
    <w:abstractNumId w:val="2"/>
  </w:num>
  <w:num w:numId="24">
    <w:abstractNumId w:val="18"/>
  </w:num>
  <w:num w:numId="25">
    <w:abstractNumId w:val="19"/>
  </w:num>
  <w:num w:numId="26">
    <w:abstractNumId w:val="8"/>
  </w:num>
  <w:num w:numId="27">
    <w:abstractNumId w:val="6"/>
  </w:num>
  <w:num w:numId="28">
    <w:abstractNumId w:val="23"/>
  </w:num>
  <w:num w:numId="29">
    <w:abstractNumId w:val="17"/>
  </w:num>
  <w:num w:numId="30">
    <w:abstractNumId w:val="5"/>
  </w:num>
  <w:num w:numId="31">
    <w:abstractNumId w:val="20"/>
  </w:num>
  <w:num w:numId="32">
    <w:abstractNumId w:val="36"/>
  </w:num>
  <w:num w:numId="33">
    <w:abstractNumId w:val="29"/>
  </w:num>
  <w:num w:numId="34">
    <w:abstractNumId w:val="22"/>
  </w:num>
  <w:num w:numId="35">
    <w:abstractNumId w:val="12"/>
  </w:num>
  <w:num w:numId="36">
    <w:abstractNumId w:val="16"/>
  </w:num>
  <w:num w:numId="37">
    <w:abstractNumId w:val="30"/>
  </w:num>
  <w:num w:numId="38">
    <w:abstractNumId w:val="25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29"/>
    <w:rsid w:val="00070178"/>
    <w:rsid w:val="0024326F"/>
    <w:rsid w:val="003140B6"/>
    <w:rsid w:val="006710BF"/>
    <w:rsid w:val="00804E5A"/>
    <w:rsid w:val="0080501A"/>
    <w:rsid w:val="00931E29"/>
    <w:rsid w:val="0097033E"/>
    <w:rsid w:val="009E7BA6"/>
    <w:rsid w:val="00A85568"/>
    <w:rsid w:val="00B566C7"/>
    <w:rsid w:val="00BB5522"/>
    <w:rsid w:val="00CB1BA9"/>
    <w:rsid w:val="00DE20B1"/>
    <w:rsid w:val="00DE39CF"/>
    <w:rsid w:val="00F1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931E29"/>
  </w:style>
  <w:style w:type="paragraph" w:styleId="Nagwek">
    <w:name w:val="header"/>
    <w:basedOn w:val="Normalny"/>
    <w:link w:val="Nagwek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931E29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931E29"/>
    <w:rPr>
      <w:rFonts w:cs="Times New Roman"/>
      <w:vertAlign w:val="superscript"/>
    </w:rPr>
  </w:style>
  <w:style w:type="table" w:styleId="Tabela-Siatka">
    <w:name w:val="Table Grid"/>
    <w:basedOn w:val="Standardowy"/>
    <w:rsid w:val="00931E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931E29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931E29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31E29"/>
  </w:style>
  <w:style w:type="paragraph" w:styleId="Bezodstpw">
    <w:name w:val="No Spacing"/>
    <w:uiPriority w:val="1"/>
    <w:qFormat/>
    <w:rsid w:val="00931E2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931E29"/>
  </w:style>
  <w:style w:type="paragraph" w:styleId="Nagwek">
    <w:name w:val="header"/>
    <w:basedOn w:val="Normalny"/>
    <w:link w:val="Nagwek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931E29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931E29"/>
    <w:rPr>
      <w:rFonts w:cs="Times New Roman"/>
      <w:vertAlign w:val="superscript"/>
    </w:rPr>
  </w:style>
  <w:style w:type="table" w:styleId="Tabela-Siatka">
    <w:name w:val="Table Grid"/>
    <w:basedOn w:val="Standardowy"/>
    <w:rsid w:val="00931E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931E29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931E29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31E29"/>
  </w:style>
  <w:style w:type="paragraph" w:styleId="Bezodstpw">
    <w:name w:val="No Spacing"/>
    <w:uiPriority w:val="1"/>
    <w:qFormat/>
    <w:rsid w:val="00931E2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4095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5</cp:revision>
  <dcterms:created xsi:type="dcterms:W3CDTF">2012-09-24T10:59:00Z</dcterms:created>
  <dcterms:modified xsi:type="dcterms:W3CDTF">2012-09-26T06:43:00Z</dcterms:modified>
</cp:coreProperties>
</file>